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96" w:rsidRDefault="00864696" w:rsidP="00723EE6">
      <w:pPr>
        <w:pStyle w:val="a6"/>
      </w:pPr>
      <w:r>
        <w:t xml:space="preserve">                                       </w:t>
      </w:r>
    </w:p>
    <w:tbl>
      <w:tblPr>
        <w:tblW w:w="0" w:type="auto"/>
        <w:tblLook w:val="04A0"/>
      </w:tblPr>
      <w:tblGrid>
        <w:gridCol w:w="4683"/>
        <w:gridCol w:w="4888"/>
      </w:tblGrid>
      <w:tr w:rsidR="00864696" w:rsidRPr="00864696" w:rsidTr="007C5C85">
        <w:tc>
          <w:tcPr>
            <w:tcW w:w="4926" w:type="dxa"/>
          </w:tcPr>
          <w:p w:rsidR="00864696" w:rsidRDefault="00864696" w:rsidP="007C5C8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  <w:p w:rsidR="00864696" w:rsidRDefault="00864696" w:rsidP="00864696">
            <w:pPr>
              <w:jc w:val="right"/>
            </w:pPr>
            <w:r>
              <w:t xml:space="preserve">                                                                                  </w:t>
            </w:r>
          </w:p>
          <w:p w:rsidR="00864696" w:rsidRDefault="00864696" w:rsidP="007C5C85">
            <w:pPr>
              <w:pStyle w:val="a6"/>
              <w:jc w:val="right"/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</w:t>
            </w:r>
          </w:p>
          <w:p w:rsidR="00864696" w:rsidRDefault="00864696" w:rsidP="007C5C85">
            <w:pPr>
              <w:pStyle w:val="a6"/>
              <w:jc w:val="right"/>
              <w:rPr>
                <w:szCs w:val="28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</w:t>
            </w:r>
          </w:p>
          <w:p w:rsidR="00864696" w:rsidRDefault="00864696" w:rsidP="007C5C85">
            <w:pPr>
              <w:pStyle w:val="a6"/>
              <w:jc w:val="right"/>
              <w:rPr>
                <w:szCs w:val="28"/>
              </w:rPr>
            </w:pPr>
          </w:p>
        </w:tc>
        <w:tc>
          <w:tcPr>
            <w:tcW w:w="4927" w:type="dxa"/>
          </w:tcPr>
          <w:p w:rsidR="00864696" w:rsidRDefault="00864696" w:rsidP="00864696">
            <w:pPr>
              <w:pStyle w:val="a6"/>
              <w:jc w:val="right"/>
            </w:pPr>
            <w:r w:rsidRPr="00864696">
              <w:t>УТВЕРЖДАЮ</w:t>
            </w:r>
          </w:p>
          <w:p w:rsidR="00864696" w:rsidRDefault="00864696" w:rsidP="00864696">
            <w:pPr>
              <w:jc w:val="right"/>
            </w:pPr>
            <w:r>
              <w:t>Глава муниципального образования</w:t>
            </w:r>
          </w:p>
          <w:p w:rsidR="00864696" w:rsidRDefault="00864696" w:rsidP="00864696">
            <w:pPr>
              <w:jc w:val="right"/>
            </w:pPr>
            <w:r>
              <w:t xml:space="preserve">Терский район                                                                                      </w:t>
            </w:r>
          </w:p>
          <w:p w:rsidR="00864696" w:rsidRDefault="00864696" w:rsidP="00864696">
            <w:pPr>
              <w:pStyle w:val="a6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_____________Н.А.Самойленко</w:t>
            </w:r>
            <w:proofErr w:type="spellEnd"/>
          </w:p>
          <w:p w:rsidR="00864696" w:rsidRPr="00864696" w:rsidRDefault="00864696" w:rsidP="00864696">
            <w:pPr>
              <w:pStyle w:val="a6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______мая</w:t>
            </w:r>
            <w:proofErr w:type="spellEnd"/>
            <w:r>
              <w:rPr>
                <w:szCs w:val="28"/>
              </w:rPr>
              <w:t xml:space="preserve"> 2013 года</w:t>
            </w:r>
          </w:p>
        </w:tc>
      </w:tr>
    </w:tbl>
    <w:p w:rsidR="00864696" w:rsidRDefault="00864696" w:rsidP="00723EE6">
      <w:pPr>
        <w:pStyle w:val="a6"/>
      </w:pPr>
    </w:p>
    <w:p w:rsidR="00864696" w:rsidRDefault="00864696" w:rsidP="00723EE6">
      <w:pPr>
        <w:pStyle w:val="a6"/>
      </w:pPr>
      <w:r>
        <w:t xml:space="preserve">          </w:t>
      </w:r>
    </w:p>
    <w:p w:rsidR="00723EE6" w:rsidRDefault="00723EE6" w:rsidP="00723EE6">
      <w:pPr>
        <w:pStyle w:val="a6"/>
      </w:pPr>
      <w:r>
        <w:t>ПОЛОЖЕНИЕ</w:t>
      </w:r>
    </w:p>
    <w:p w:rsidR="00723EE6" w:rsidRDefault="00723EE6" w:rsidP="00723EE6">
      <w:pPr>
        <w:jc w:val="center"/>
        <w:rPr>
          <w:b/>
        </w:rPr>
      </w:pPr>
      <w:r>
        <w:rPr>
          <w:b/>
        </w:rPr>
        <w:t>О проведении соревнований «Поморская гребная регата 2013г».</w:t>
      </w:r>
    </w:p>
    <w:p w:rsidR="00723EE6" w:rsidRDefault="00723EE6" w:rsidP="00723EE6">
      <w:pPr>
        <w:rPr>
          <w:sz w:val="20"/>
        </w:rPr>
      </w:pPr>
    </w:p>
    <w:p w:rsidR="00723EE6" w:rsidRDefault="00723EE6" w:rsidP="00723EE6">
      <w:pPr>
        <w:spacing w:line="360" w:lineRule="auto"/>
        <w:ind w:left="1080"/>
        <w:rPr>
          <w:szCs w:val="28"/>
        </w:rPr>
      </w:pPr>
      <w:r>
        <w:rPr>
          <w:szCs w:val="28"/>
        </w:rPr>
        <w:t>Соревнования проводятся с целью:</w:t>
      </w:r>
    </w:p>
    <w:p w:rsidR="00723EE6" w:rsidRDefault="00723EE6" w:rsidP="00723E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-    популяризации поморской культуры;</w:t>
      </w:r>
    </w:p>
    <w:p w:rsidR="00723EE6" w:rsidRDefault="00723EE6" w:rsidP="00723EE6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привлечения туристов в п. Умба</w:t>
      </w:r>
    </w:p>
    <w:p w:rsidR="00723EE6" w:rsidRDefault="00723EE6" w:rsidP="00723EE6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выявление сильнейших гребцов на поморских лодках;</w:t>
      </w:r>
    </w:p>
    <w:p w:rsidR="00723EE6" w:rsidRDefault="00723EE6" w:rsidP="00723EE6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создания условий для возрождения традиций поморского судостроения;</w:t>
      </w:r>
    </w:p>
    <w:p w:rsidR="00723EE6" w:rsidRDefault="00723EE6" w:rsidP="00723EE6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повышения спортивного мастерства участников регаты;</w:t>
      </w:r>
    </w:p>
    <w:p w:rsidR="00723EE6" w:rsidRDefault="00723EE6" w:rsidP="00723EE6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укрепления дружеских связей.</w:t>
      </w: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Время и место проведения: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>Соревнования проводятся в п. Умба, Мурманской области в акватории Малой Пирь-губы 15 июня 2013г., подъём флага регаты в 11ч. 00мин.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>Руководство проведением соревнований: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>Общее руководство подготовкой и проведением соревнований осуществляет</w:t>
      </w:r>
      <w:r w:rsidR="003F2550">
        <w:rPr>
          <w:szCs w:val="28"/>
        </w:rPr>
        <w:t>ся</w:t>
      </w:r>
      <w:r>
        <w:rPr>
          <w:szCs w:val="28"/>
        </w:rPr>
        <w:t xml:space="preserve"> оргкомитетом регаты. Непосредственное проведение возлагается на Отдел</w:t>
      </w:r>
      <w:r w:rsidRPr="007D0AA4">
        <w:rPr>
          <w:szCs w:val="28"/>
        </w:rPr>
        <w:t xml:space="preserve"> культуры, спорта, молодежной и социальной политики администрации Терского района</w:t>
      </w:r>
      <w:r>
        <w:rPr>
          <w:szCs w:val="28"/>
        </w:rPr>
        <w:t xml:space="preserve">,  </w:t>
      </w:r>
      <w:r>
        <w:rPr>
          <w:rFonts w:eastAsia="Times New Roman" w:cs="Times New Roman"/>
          <w:szCs w:val="28"/>
          <w:lang w:eastAsia="ru-RU"/>
        </w:rPr>
        <w:t>Муниципально</w:t>
      </w:r>
      <w:r w:rsidR="00864696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автономно</w:t>
      </w:r>
      <w:r w:rsidR="00864696">
        <w:rPr>
          <w:rFonts w:eastAsia="Times New Roman" w:cs="Times New Roman"/>
          <w:szCs w:val="28"/>
          <w:lang w:eastAsia="ru-RU"/>
        </w:rPr>
        <w:t xml:space="preserve">е </w:t>
      </w:r>
      <w:r>
        <w:rPr>
          <w:rFonts w:eastAsia="Times New Roman" w:cs="Times New Roman"/>
          <w:szCs w:val="28"/>
          <w:lang w:eastAsia="ru-RU"/>
        </w:rPr>
        <w:t xml:space="preserve"> учреждени</w:t>
      </w:r>
      <w:r w:rsidR="00864696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Центр по физической культуре</w:t>
      </w:r>
      <w:r w:rsidR="00864696">
        <w:rPr>
          <w:rFonts w:eastAsia="Times New Roman" w:cs="Times New Roman"/>
          <w:szCs w:val="28"/>
          <w:lang w:eastAsia="ru-RU"/>
        </w:rPr>
        <w:t xml:space="preserve">, спорту и туризму </w:t>
      </w:r>
      <w:r>
        <w:rPr>
          <w:szCs w:val="28"/>
        </w:rPr>
        <w:t xml:space="preserve"> и судейскую коллегию.</w:t>
      </w:r>
    </w:p>
    <w:p w:rsidR="00723EE6" w:rsidRDefault="00723EE6" w:rsidP="00723EE6">
      <w:pPr>
        <w:spacing w:line="360" w:lineRule="auto"/>
        <w:rPr>
          <w:szCs w:val="28"/>
        </w:rPr>
      </w:pP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Участники соревнований:</w:t>
      </w:r>
    </w:p>
    <w:p w:rsidR="00723EE6" w:rsidRDefault="00723EE6" w:rsidP="00723EE6">
      <w:pPr>
        <w:spacing w:line="360" w:lineRule="auto"/>
        <w:rPr>
          <w:szCs w:val="28"/>
        </w:rPr>
      </w:pPr>
      <w:r>
        <w:t xml:space="preserve">    </w:t>
      </w:r>
      <w:r>
        <w:rPr>
          <w:szCs w:val="28"/>
        </w:rPr>
        <w:t xml:space="preserve">Участие в соревнованиях могут принять все желающие, достигшие 16 лет, имеющие деревянную лодку (карбас, подъездок) или арендующие её у местных жителей и предварительно подавшие заявку на участие в регате, в </w:t>
      </w:r>
      <w:r>
        <w:rPr>
          <w:szCs w:val="28"/>
        </w:rPr>
        <w:lastRenderedPageBreak/>
        <w:t xml:space="preserve">оргкомитет. </w:t>
      </w:r>
      <w:r>
        <w:rPr>
          <w:b/>
          <w:szCs w:val="28"/>
        </w:rPr>
        <w:t>Лодки должны пройти регистрацию, техосмотр и иметь бортовые номера</w:t>
      </w:r>
      <w:r>
        <w:rPr>
          <w:szCs w:val="28"/>
        </w:rPr>
        <w:t>.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b/>
          <w:szCs w:val="28"/>
        </w:rPr>
        <w:t>Заявочный взнос за участие  иногородних участников в соревнованиях составляет 300 (триста)  рублей с участника.</w:t>
      </w:r>
      <w:r>
        <w:rPr>
          <w:szCs w:val="28"/>
        </w:rPr>
        <w:t xml:space="preserve"> Жители Терского района освобождаются от уплаты взноса.</w:t>
      </w: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Программа соревнований:</w:t>
      </w:r>
    </w:p>
    <w:p w:rsidR="00723EE6" w:rsidRDefault="00723EE6" w:rsidP="00723EE6"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 xml:space="preserve">Гонки на 4-х весельных карбасах, экипаж – 5 человек (4 гребца и 1 рулевой-кормщик). Старт от береговой линии. Длина дистанции – </w:t>
      </w:r>
      <w:smartTag w:uri="urn:schemas-microsoft-com:office:smarttags" w:element="metricconverter">
        <w:smartTagPr>
          <w:attr w:name="ProductID" w:val="3 км"/>
        </w:smartTagPr>
        <w:r>
          <w:rPr>
            <w:szCs w:val="28"/>
          </w:rPr>
          <w:t>3 км</w:t>
        </w:r>
      </w:smartTag>
      <w:r>
        <w:rPr>
          <w:szCs w:val="28"/>
        </w:rPr>
        <w:t>. Количество кругов -  2.</w:t>
      </w:r>
    </w:p>
    <w:p w:rsidR="00723EE6" w:rsidRDefault="00723EE6" w:rsidP="00723EE6"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Гонки на двухвесельных лодках – подъездках. Экипаж 2-а человека (гребец и рулевой).  Длина дистанции – 3км. Количество кругов -  1. Старт от береговой линии.</w:t>
      </w:r>
    </w:p>
    <w:p w:rsidR="00723EE6" w:rsidRDefault="00723EE6" w:rsidP="00723EE6"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 xml:space="preserve">Женские гонки на 2-х весельных лодках – подъездках. Экипаж 3 человека (2 гребца и рулевой). Длина дистанции –2. </w:t>
      </w:r>
    </w:p>
    <w:p w:rsidR="00723EE6" w:rsidRDefault="00723EE6" w:rsidP="00723EE6"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Эстафета: 3 этапа, смена этапов на береговой линии, рулевой кормщик не меняется. Всего в команде 4 человека. Участники стартуют от береговой линии, гребут до поворотного буя, а затем причаливают к берегу, где происходит смена этапов. Длина дистанции одного этапа –2.</w:t>
      </w:r>
    </w:p>
    <w:p w:rsidR="00723EE6" w:rsidRDefault="00723EE6" w:rsidP="00723EE6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Порядок старта: </w:t>
      </w:r>
      <w:proofErr w:type="gramStart"/>
      <w:r>
        <w:rPr>
          <w:b/>
          <w:i/>
          <w:szCs w:val="28"/>
        </w:rPr>
        <w:t>участники, выступающие в номинации карбас и подъездки стартуют</w:t>
      </w:r>
      <w:proofErr w:type="gramEnd"/>
      <w:r>
        <w:rPr>
          <w:b/>
          <w:i/>
          <w:szCs w:val="28"/>
        </w:rPr>
        <w:t xml:space="preserve"> с общего старта (только один заезд). </w:t>
      </w:r>
    </w:p>
    <w:p w:rsidR="00723EE6" w:rsidRDefault="00723EE6" w:rsidP="00723EE6">
      <w:pPr>
        <w:spacing w:line="360" w:lineRule="auto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Во время гонки рулевому запрещается заменять гребца, а также помогать ему руками, ногами или каким-либо другим способом прикасаться руками к веслам гребца. </w:t>
      </w:r>
    </w:p>
    <w:p w:rsidR="00723EE6" w:rsidRDefault="00723EE6" w:rsidP="00723EE6">
      <w:pPr>
        <w:spacing w:line="360" w:lineRule="auto"/>
        <w:rPr>
          <w:b/>
          <w:color w:val="FF0000"/>
          <w:szCs w:val="28"/>
        </w:rPr>
      </w:pPr>
      <w:r>
        <w:rPr>
          <w:b/>
          <w:color w:val="FF0000"/>
          <w:szCs w:val="28"/>
        </w:rPr>
        <w:t>Обязательное требование ГИМС: наличие спасательных жилетов (при отсутствии их у участников – обеспечивает оргкомитет).</w:t>
      </w: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Технические характеристики: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>- Карбас должен быть  не более 5 метров (включительно);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>- Подъездок должен быть 3 метра и более;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- Весла должны быть изготовлены из деревянного материала, использование весел из металлических сплавов и пластика и его производных запрещается, длина весел без ограничений. </w:t>
      </w:r>
    </w:p>
    <w:p w:rsidR="00723EE6" w:rsidRDefault="00723EE6" w:rsidP="00723EE6">
      <w:pPr>
        <w:spacing w:line="360" w:lineRule="auto"/>
        <w:rPr>
          <w:b/>
          <w:szCs w:val="28"/>
          <w:u w:val="single"/>
        </w:rPr>
      </w:pPr>
      <w:r>
        <w:rPr>
          <w:b/>
          <w:i/>
          <w:szCs w:val="28"/>
        </w:rPr>
        <w:t>Проверка  лодок состоится за 10</w:t>
      </w:r>
      <w:r w:rsidR="00864696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минут до старта.</w:t>
      </w: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Награждение победителей: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>Победители и призеры соревнований награждаются кубками, грамотами и  призами в номинации: карбас; в гонке на лодках – подъездках (1+1), женской гонке (2+1), эстафете на лодках – подъездках: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 xml:space="preserve">В каждой номинации должно участвовать не менее четырех экипажей. </w:t>
      </w:r>
      <w:r>
        <w:rPr>
          <w:b/>
          <w:szCs w:val="28"/>
        </w:rPr>
        <w:t xml:space="preserve">При меньшем количестве разыгрывается приз только 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- ое место.</w:t>
      </w:r>
      <w:r>
        <w:rPr>
          <w:szCs w:val="28"/>
        </w:rPr>
        <w:t xml:space="preserve">    Каждый участник «Поморской гребной регаты 2013г.» допускается для участия в беспроигрышной лотерее.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b/>
          <w:szCs w:val="28"/>
        </w:rPr>
        <w:t>Среди владельцев лодок разыгрывается персональная лотерея.</w:t>
      </w:r>
    </w:p>
    <w:p w:rsidR="00723EE6" w:rsidRDefault="00723EE6" w:rsidP="00723EE6">
      <w:pPr>
        <w:spacing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Финансирование: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>Расходы, связанные с  награждением победителей и призеров финансируются из  местного бюджета и спонсорских средств. Расходы, связанные с проездом, проживанием, питанием иногородних участников финансируются за счёт командирующих организаций.</w:t>
      </w: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Размещение участников: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 xml:space="preserve">По вопросам размещения участников обращаться в оргкомитет регаты по телефонам: 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 xml:space="preserve">8 (81559) 5-13-60; телефон/факс: 8 (81559) 5-17-44; 8 (81559) 5-06-68; </w:t>
      </w:r>
      <w:r>
        <w:rPr>
          <w:szCs w:val="28"/>
          <w:lang w:val="en-US"/>
        </w:rPr>
        <w:t>E</w:t>
      </w:r>
      <w:r>
        <w:rPr>
          <w:szCs w:val="28"/>
        </w:rPr>
        <w:t xml:space="preserve"> – 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5" w:history="1">
        <w:r>
          <w:rPr>
            <w:rStyle w:val="a3"/>
            <w:szCs w:val="28"/>
            <w:lang w:val="en-US"/>
          </w:rPr>
          <w:t>cfks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t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mail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  </w:t>
      </w:r>
      <w:hyperlink r:id="rId6" w:history="1">
        <w:r>
          <w:rPr>
            <w:rStyle w:val="a3"/>
            <w:szCs w:val="28"/>
            <w:lang w:val="en-US"/>
          </w:rPr>
          <w:t>osotkis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mail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 </w:t>
      </w: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Сроки подачи заявления: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 xml:space="preserve">    Подтверждение об участии в соревнованиях с обязательным указанием количества участников, номинации следует присылать до 17.00, 14 июня 2013г. Регистрация участников регаты начинается с 09.30ч. до 10-45ч. 15 июня 2013г., ул. Спортивная, п.г.т. Умба.</w:t>
      </w:r>
    </w:p>
    <w:p w:rsidR="00723EE6" w:rsidRDefault="00723EE6" w:rsidP="00723EE6">
      <w:pPr>
        <w:spacing w:line="360" w:lineRule="auto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Форма заявки прилагается.</w:t>
      </w:r>
    </w:p>
    <w:p w:rsidR="00723EE6" w:rsidRDefault="00723EE6" w:rsidP="00723EE6">
      <w:pPr>
        <w:spacing w:line="360" w:lineRule="auto"/>
        <w:rPr>
          <w:szCs w:val="28"/>
        </w:rPr>
      </w:pPr>
      <w:r>
        <w:rPr>
          <w:szCs w:val="28"/>
        </w:rPr>
        <w:t xml:space="preserve">    Заявки можно подать по адресу:</w:t>
      </w:r>
    </w:p>
    <w:p w:rsidR="00723EE6" w:rsidRPr="000A2D33" w:rsidRDefault="00723EE6" w:rsidP="00723EE6">
      <w:pPr>
        <w:pStyle w:val="a8"/>
        <w:numPr>
          <w:ilvl w:val="0"/>
          <w:numId w:val="3"/>
        </w:numPr>
        <w:spacing w:line="360" w:lineRule="auto"/>
        <w:rPr>
          <w:szCs w:val="28"/>
        </w:rPr>
      </w:pPr>
      <w:r w:rsidRPr="000A2D33">
        <w:rPr>
          <w:szCs w:val="28"/>
        </w:rPr>
        <w:lastRenderedPageBreak/>
        <w:t xml:space="preserve">184703, Мурманская область, Терский район, ул. Дзержинского, д. 40. </w:t>
      </w:r>
    </w:p>
    <w:p w:rsidR="00723EE6" w:rsidRDefault="00723EE6" w:rsidP="00723EE6">
      <w:pPr>
        <w:spacing w:line="360" w:lineRule="auto"/>
        <w:rPr>
          <w:szCs w:val="28"/>
        </w:rPr>
      </w:pPr>
      <w:r w:rsidRPr="000A2D33">
        <w:rPr>
          <w:szCs w:val="28"/>
        </w:rPr>
        <w:t>МАУ Центр по физической культуре</w:t>
      </w:r>
      <w:r>
        <w:rPr>
          <w:szCs w:val="28"/>
        </w:rPr>
        <w:t>,</w:t>
      </w:r>
      <w:r w:rsidRPr="000A2D33">
        <w:rPr>
          <w:szCs w:val="28"/>
        </w:rPr>
        <w:t xml:space="preserve"> спорту</w:t>
      </w:r>
      <w:r>
        <w:rPr>
          <w:szCs w:val="28"/>
        </w:rPr>
        <w:t xml:space="preserve"> и туризму</w:t>
      </w:r>
    </w:p>
    <w:p w:rsidR="00723EE6" w:rsidRPr="000A2D33" w:rsidRDefault="00723EE6" w:rsidP="00723EE6">
      <w:pPr>
        <w:pStyle w:val="a8"/>
        <w:numPr>
          <w:ilvl w:val="0"/>
          <w:numId w:val="3"/>
        </w:numPr>
        <w:spacing w:line="360" w:lineRule="auto"/>
        <w:rPr>
          <w:szCs w:val="28"/>
          <w:lang w:val="en-US"/>
        </w:rPr>
      </w:pPr>
      <w:r w:rsidRPr="000A2D33">
        <w:rPr>
          <w:szCs w:val="28"/>
          <w:lang w:val="en-US"/>
        </w:rPr>
        <w:t xml:space="preserve">E – mail: </w:t>
      </w:r>
      <w:hyperlink r:id="rId7" w:history="1">
        <w:r w:rsidRPr="000A2D33">
          <w:rPr>
            <w:rStyle w:val="a3"/>
            <w:szCs w:val="28"/>
            <w:lang w:val="en-US"/>
          </w:rPr>
          <w:t>cfks-t@mail.ru</w:t>
        </w:r>
      </w:hyperlink>
      <w:r w:rsidRPr="000A2D33">
        <w:rPr>
          <w:szCs w:val="28"/>
          <w:lang w:val="en-US"/>
        </w:rPr>
        <w:t xml:space="preserve">   </w:t>
      </w:r>
      <w:hyperlink r:id="rId8" w:history="1">
        <w:r w:rsidRPr="000A2D33">
          <w:rPr>
            <w:rStyle w:val="a3"/>
            <w:szCs w:val="28"/>
            <w:lang w:val="en-US"/>
          </w:rPr>
          <w:t>osotkis@mail.ru</w:t>
        </w:r>
      </w:hyperlink>
      <w:r w:rsidRPr="000A2D33">
        <w:rPr>
          <w:szCs w:val="28"/>
          <w:lang w:val="en-US"/>
        </w:rPr>
        <w:t xml:space="preserve">  </w:t>
      </w:r>
    </w:p>
    <w:p w:rsidR="00723EE6" w:rsidRPr="000A2D33" w:rsidRDefault="00723EE6" w:rsidP="00723EE6">
      <w:pPr>
        <w:pStyle w:val="a8"/>
        <w:numPr>
          <w:ilvl w:val="0"/>
          <w:numId w:val="3"/>
        </w:numPr>
        <w:spacing w:line="360" w:lineRule="auto"/>
        <w:rPr>
          <w:szCs w:val="28"/>
          <w:lang w:val="en-US"/>
        </w:rPr>
      </w:pPr>
      <w:r>
        <w:rPr>
          <w:szCs w:val="28"/>
        </w:rPr>
        <w:t>По факсу: 8 (81559) 5-13-60; 8 (81559) 5-17-44</w:t>
      </w:r>
    </w:p>
    <w:p w:rsidR="00723EE6" w:rsidRDefault="00723EE6" w:rsidP="00723EE6">
      <w:pPr>
        <w:spacing w:line="360" w:lineRule="auto"/>
        <w:rPr>
          <w:b/>
          <w:szCs w:val="20"/>
          <w:u w:val="single"/>
        </w:rPr>
      </w:pPr>
      <w:r>
        <w:rPr>
          <w:b/>
          <w:u w:val="single"/>
        </w:rPr>
        <w:t>Протесты и апелляции:</w:t>
      </w:r>
    </w:p>
    <w:p w:rsidR="00723EE6" w:rsidRDefault="00723EE6" w:rsidP="00723EE6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Все протесты подаются в оргкомитет в письменной форме в течени</w:t>
      </w:r>
      <w:proofErr w:type="gramStart"/>
      <w:r>
        <w:rPr>
          <w:color w:val="000000"/>
          <w:spacing w:val="-1"/>
          <w:szCs w:val="28"/>
        </w:rPr>
        <w:t>и</w:t>
      </w:r>
      <w:proofErr w:type="gramEnd"/>
      <w:r>
        <w:rPr>
          <w:color w:val="000000"/>
          <w:spacing w:val="-1"/>
          <w:szCs w:val="28"/>
        </w:rPr>
        <w:t xml:space="preserve"> 30 </w:t>
      </w:r>
      <w:r>
        <w:rPr>
          <w:color w:val="000000"/>
          <w:szCs w:val="28"/>
        </w:rPr>
        <w:t>минут после официальной публикации предварительных результатов</w:t>
      </w:r>
      <w:r>
        <w:rPr>
          <w:color w:val="000000"/>
          <w:spacing w:val="-1"/>
          <w:szCs w:val="28"/>
        </w:rPr>
        <w:t xml:space="preserve">. Сумма </w:t>
      </w:r>
      <w:r>
        <w:rPr>
          <w:color w:val="000000"/>
          <w:szCs w:val="28"/>
        </w:rPr>
        <w:t>залога при подаче протеста равна СУММЕ ПЯТИ КРАТНОМУ стартового взноса.</w:t>
      </w:r>
    </w:p>
    <w:p w:rsidR="00723EE6" w:rsidRDefault="00723EE6" w:rsidP="00723EE6">
      <w:pPr>
        <w:pStyle w:val="1"/>
        <w:spacing w:line="360" w:lineRule="auto"/>
        <w:jc w:val="left"/>
      </w:pPr>
    </w:p>
    <w:p w:rsidR="00723EE6" w:rsidRDefault="00723EE6" w:rsidP="00723EE6">
      <w:pPr>
        <w:pStyle w:val="1"/>
        <w:spacing w:line="360" w:lineRule="auto"/>
      </w:pPr>
      <w:r>
        <w:t>Форма заявки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23EE6" w:rsidTr="00EA42BA">
        <w:trPr>
          <w:trHeight w:val="6496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E6" w:rsidRDefault="00723EE6" w:rsidP="00EA42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Cs w:val="28"/>
              </w:rPr>
              <w:t xml:space="preserve">Акватория Малой Пирь-губы </w:t>
            </w:r>
            <w:r w:rsidR="009B0A70">
              <w:rPr>
                <w:b/>
                <w:szCs w:val="28"/>
              </w:rPr>
              <w:t>15</w:t>
            </w:r>
            <w:r>
              <w:rPr>
                <w:b/>
                <w:szCs w:val="28"/>
              </w:rPr>
              <w:t xml:space="preserve"> июня 201</w:t>
            </w:r>
            <w:r w:rsidR="009B0A70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г</w:t>
            </w:r>
          </w:p>
          <w:p w:rsidR="00723EE6" w:rsidRDefault="00723EE6" w:rsidP="00EA42B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Состав команды 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  (полностью)__________________________________________________________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рождения_________________________________________________________________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стр. </w:t>
            </w:r>
            <w:proofErr w:type="spellStart"/>
            <w:r>
              <w:rPr>
                <w:sz w:val="16"/>
                <w:szCs w:val="16"/>
              </w:rPr>
              <w:t>св-ва</w:t>
            </w:r>
            <w:proofErr w:type="spellEnd"/>
            <w:r>
              <w:rPr>
                <w:sz w:val="16"/>
                <w:szCs w:val="16"/>
              </w:rPr>
              <w:t xml:space="preserve"> ПФ_______________________________________________________________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 серия ______________  №_______________________________________________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 и когда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 xml:space="preserve"> _____________________________________________________________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проживания _____________________________________________________________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  <w:proofErr w:type="gramStart"/>
            <w:r>
              <w:rPr>
                <w:sz w:val="16"/>
                <w:szCs w:val="16"/>
              </w:rPr>
              <w:t xml:space="preserve"> (№) _____________________________________________________________________</w:t>
            </w:r>
            <w:proofErr w:type="gramEnd"/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</w:p>
          <w:p w:rsidR="00723EE6" w:rsidRDefault="00723EE6" w:rsidP="00EA42B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ПОДТВЕРЖДЕНИЕ СОГЛАСИЯ.</w:t>
            </w:r>
          </w:p>
          <w:p w:rsidR="00723EE6" w:rsidRDefault="00723EE6" w:rsidP="00EA42BA">
            <w:pPr>
              <w:spacing w:line="360" w:lineRule="auto"/>
              <w:rPr>
                <w:sz w:val="20"/>
                <w:szCs w:val="18"/>
              </w:rPr>
            </w:pP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 ознакомлен с Положением соревнований, обязуюсь соблюдать порядок, установленный указанным документом. 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      </w:r>
          </w:p>
          <w:p w:rsidR="00723EE6" w:rsidRDefault="00723EE6" w:rsidP="00EA42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      </w:r>
          </w:p>
          <w:tbl>
            <w:tblPr>
              <w:tblW w:w="0" w:type="auto"/>
              <w:tblLook w:val="04A0"/>
            </w:tblPr>
            <w:tblGrid>
              <w:gridCol w:w="6181"/>
              <w:gridCol w:w="3164"/>
            </w:tblGrid>
            <w:tr w:rsidR="00723EE6" w:rsidTr="00EA42BA">
              <w:trPr>
                <w:trHeight w:val="392"/>
              </w:trPr>
              <w:tc>
                <w:tcPr>
                  <w:tcW w:w="5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23EE6" w:rsidRDefault="00723EE6" w:rsidP="00EA42BA">
                  <w:pPr>
                    <w:snapToGrid w:val="0"/>
                    <w:spacing w:line="360" w:lineRule="auto"/>
                    <w:ind w:right="221"/>
                    <w:jc w:val="center"/>
                  </w:pPr>
                  <w:r>
                    <w:rPr>
                      <w:b/>
                      <w:bCs/>
                    </w:rPr>
                    <w:t>Капитан команды</w:t>
                  </w:r>
                  <w:r>
                    <w:t xml:space="preserve"> ____________________________(</w:t>
                  </w:r>
                  <w:proofErr w:type="spellStart"/>
                  <w:r>
                    <w:t>дата</w:t>
                  </w:r>
                  <w:proofErr w:type="gramStart"/>
                  <w:r>
                    <w:t>,п</w:t>
                  </w:r>
                  <w:proofErr w:type="gramEnd"/>
                  <w:r>
                    <w:t>одпись</w:t>
                  </w:r>
                  <w:proofErr w:type="spellEnd"/>
                  <w:r>
                    <w:t>.)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23EE6" w:rsidRDefault="00723EE6" w:rsidP="00EA42BA">
                  <w:pPr>
                    <w:spacing w:line="360" w:lineRule="auto"/>
                    <w:ind w:right="221"/>
                    <w:jc w:val="right"/>
                  </w:pPr>
                </w:p>
              </w:tc>
            </w:tr>
          </w:tbl>
          <w:p w:rsidR="00723EE6" w:rsidRDefault="00723EE6" w:rsidP="00EA42BA">
            <w:pPr>
              <w:spacing w:line="360" w:lineRule="auto"/>
            </w:pPr>
          </w:p>
        </w:tc>
      </w:tr>
    </w:tbl>
    <w:p w:rsidR="00723EE6" w:rsidRDefault="00723EE6" w:rsidP="00723EE6">
      <w:pPr>
        <w:pStyle w:val="a4"/>
        <w:tabs>
          <w:tab w:val="left" w:pos="708"/>
        </w:tabs>
        <w:spacing w:line="360" w:lineRule="auto"/>
        <w:jc w:val="right"/>
        <w:rPr>
          <w:sz w:val="28"/>
        </w:rPr>
      </w:pPr>
      <w:r>
        <w:rPr>
          <w:b/>
          <w:sz w:val="28"/>
        </w:rPr>
        <w:t>ОРГКОМИТЕТ</w:t>
      </w:r>
    </w:p>
    <w:sectPr w:rsidR="00723EE6" w:rsidSect="00E1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26C1"/>
    <w:multiLevelType w:val="hybridMultilevel"/>
    <w:tmpl w:val="0D6C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4F3"/>
    <w:multiLevelType w:val="singleLevel"/>
    <w:tmpl w:val="9B663244"/>
    <w:lvl w:ilvl="0">
      <w:start w:val="1"/>
      <w:numFmt w:val="upperRoman"/>
      <w:lvlText w:val="%1."/>
      <w:lvlJc w:val="left"/>
      <w:pPr>
        <w:tabs>
          <w:tab w:val="num" w:pos="915"/>
        </w:tabs>
        <w:ind w:left="915" w:hanging="720"/>
      </w:pPr>
      <w:rPr>
        <w:b/>
      </w:rPr>
    </w:lvl>
  </w:abstractNum>
  <w:abstractNum w:abstractNumId="2">
    <w:nsid w:val="59F265D2"/>
    <w:multiLevelType w:val="singleLevel"/>
    <w:tmpl w:val="44BAE9E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3EE6"/>
    <w:rsid w:val="003C2E83"/>
    <w:rsid w:val="003F2550"/>
    <w:rsid w:val="00723EE6"/>
    <w:rsid w:val="00793E72"/>
    <w:rsid w:val="00822DEC"/>
    <w:rsid w:val="00864696"/>
    <w:rsid w:val="009B0A70"/>
    <w:rsid w:val="00A52931"/>
    <w:rsid w:val="00D92CC1"/>
    <w:rsid w:val="00E17851"/>
    <w:rsid w:val="00F83FF2"/>
    <w:rsid w:val="00F8566D"/>
    <w:rsid w:val="00F8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EE6"/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3EE6"/>
    <w:pPr>
      <w:keepNext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E6"/>
    <w:rPr>
      <w:b/>
      <w:sz w:val="24"/>
    </w:rPr>
  </w:style>
  <w:style w:type="character" w:styleId="a3">
    <w:name w:val="Hyperlink"/>
    <w:basedOn w:val="a0"/>
    <w:unhideWhenUsed/>
    <w:rsid w:val="00723EE6"/>
    <w:rPr>
      <w:color w:val="0000FF"/>
      <w:u w:val="single"/>
    </w:rPr>
  </w:style>
  <w:style w:type="paragraph" w:styleId="a4">
    <w:name w:val="header"/>
    <w:basedOn w:val="a"/>
    <w:link w:val="a5"/>
    <w:unhideWhenUsed/>
    <w:rsid w:val="00723EE6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23EE6"/>
  </w:style>
  <w:style w:type="paragraph" w:styleId="a6">
    <w:name w:val="Title"/>
    <w:basedOn w:val="a"/>
    <w:link w:val="a7"/>
    <w:qFormat/>
    <w:rsid w:val="00723EE6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723EE6"/>
    <w:rPr>
      <w:b/>
      <w:sz w:val="28"/>
    </w:rPr>
  </w:style>
  <w:style w:type="paragraph" w:styleId="a8">
    <w:name w:val="List Paragraph"/>
    <w:basedOn w:val="a"/>
    <w:uiPriority w:val="34"/>
    <w:qFormat/>
    <w:rsid w:val="00723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tk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ks-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otkis@mail.ru" TargetMode="External"/><Relationship Id="rId5" Type="http://schemas.openxmlformats.org/officeDocument/2006/relationships/hyperlink" Target="mailto:cfks-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1</cp:lastModifiedBy>
  <cp:revision>10</cp:revision>
  <cp:lastPrinted>2013-06-04T10:02:00Z</cp:lastPrinted>
  <dcterms:created xsi:type="dcterms:W3CDTF">2013-05-21T07:33:00Z</dcterms:created>
  <dcterms:modified xsi:type="dcterms:W3CDTF">2013-06-04T10:19:00Z</dcterms:modified>
</cp:coreProperties>
</file>